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15F2" w14:textId="33DEB04C" w:rsidR="00CE5910" w:rsidRPr="00CE5910" w:rsidRDefault="00CE5910" w:rsidP="00CE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910">
        <w:rPr>
          <w:rFonts w:ascii="Times New Roman" w:hAnsi="Times New Roman" w:cs="Times New Roman"/>
          <w:sz w:val="28"/>
          <w:szCs w:val="28"/>
        </w:rPr>
        <w:t>Уважаемые жители Черемховского района!</w:t>
      </w:r>
    </w:p>
    <w:p w14:paraId="30A4CC9B" w14:textId="289FD815" w:rsidR="00664C89" w:rsidRPr="00CE5910" w:rsidRDefault="00CE5910" w:rsidP="00CE59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10">
        <w:rPr>
          <w:rFonts w:ascii="Times New Roman" w:hAnsi="Times New Roman" w:cs="Times New Roman"/>
          <w:sz w:val="28"/>
          <w:szCs w:val="28"/>
        </w:rPr>
        <w:t>Если Вы являетесь правообладателем объекта недвижимости (жилой дом, квартира, земельный участок), права на которые возникли до 1998 года и не были зарегистрированы в Росреестре, рекомендуем в рамках АКЦИИ РОСРЕЕСТРА зарегистрировать свое право. Для этого необходимо подать документы самостоятельно в МФЦ «Мои документы» или в администрацию поселения или КУМИ ЧРМО (</w:t>
      </w:r>
      <w:proofErr w:type="spellStart"/>
      <w:r w:rsidRPr="00CE59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5910">
        <w:rPr>
          <w:rFonts w:ascii="Times New Roman" w:hAnsi="Times New Roman" w:cs="Times New Roman"/>
          <w:sz w:val="28"/>
          <w:szCs w:val="28"/>
        </w:rPr>
        <w:t>. 51 г. Черемхово, ул. Куйбышева, д.20). Госпошлина не взимается!</w:t>
      </w:r>
    </w:p>
    <w:sectPr w:rsidR="00664C89" w:rsidRPr="00CE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0"/>
    <w:rsid w:val="0036160E"/>
    <w:rsid w:val="00446F4A"/>
    <w:rsid w:val="00460E13"/>
    <w:rsid w:val="00664C89"/>
    <w:rsid w:val="008B479C"/>
    <w:rsid w:val="00A10F99"/>
    <w:rsid w:val="00C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35BF"/>
  <w15:chartTrackingRefBased/>
  <w15:docId w15:val="{9DD0FF9C-3AB9-4BE8-90FB-FE3EAF99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2023-03-06T06:37:00Z</dcterms:created>
  <dcterms:modified xsi:type="dcterms:W3CDTF">2023-03-06T06:38:00Z</dcterms:modified>
</cp:coreProperties>
</file>